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  <w:r w:rsidRPr="006145EF">
        <w:rPr>
          <w:rFonts w:ascii="GHEA Grapalat" w:hAnsi="GHEA Grapalat"/>
          <w:b/>
          <w:sz w:val="24"/>
          <w:szCs w:val="24"/>
        </w:rPr>
        <w:t xml:space="preserve">«ՀԱՅԱՍՏԱՆԻ ՀԱՆՐԱՊԵՏՈՒԹՅԱՆ ԿԱՌԱՎԱՐՈՒԹՅԱՆ 2015 ԹՎԱԿԱՆԻ ՄԱՐՏԻ 19-Ի N 596-Ն ՈՐՈՇՄԱՆ ՄԵՋ </w:t>
      </w:r>
      <w:r w:rsidR="00641028">
        <w:rPr>
          <w:rFonts w:ascii="GHEA Grapalat" w:hAnsi="GHEA Grapalat"/>
          <w:b/>
          <w:sz w:val="24"/>
          <w:szCs w:val="24"/>
        </w:rPr>
        <w:t>ԼՐԱՑՈՒՄ</w:t>
      </w:r>
      <w:r w:rsidR="00B1101F">
        <w:rPr>
          <w:rFonts w:ascii="GHEA Grapalat" w:hAnsi="GHEA Grapalat"/>
          <w:b/>
          <w:sz w:val="24"/>
          <w:szCs w:val="24"/>
        </w:rPr>
        <w:t>ՆԵՐ</w:t>
      </w:r>
      <w:r w:rsidRPr="006145EF">
        <w:rPr>
          <w:rFonts w:ascii="GHEA Grapalat" w:hAnsi="GHEA Grapalat"/>
          <w:b/>
          <w:sz w:val="24"/>
          <w:szCs w:val="24"/>
        </w:rPr>
        <w:t xml:space="preserve"> </w:t>
      </w:r>
      <w:r w:rsidR="007674D7">
        <w:rPr>
          <w:rFonts w:ascii="GHEA Grapalat" w:hAnsi="GHEA Grapalat"/>
          <w:b/>
          <w:sz w:val="24"/>
          <w:szCs w:val="24"/>
        </w:rPr>
        <w:t>ԵՎ</w:t>
      </w:r>
      <w:r w:rsidR="007674D7" w:rsidRPr="006145EF">
        <w:rPr>
          <w:rFonts w:ascii="GHEA Grapalat" w:hAnsi="GHEA Grapalat"/>
          <w:b/>
          <w:sz w:val="24"/>
          <w:szCs w:val="24"/>
        </w:rPr>
        <w:t xml:space="preserve"> ՓՈՓՈԽՈՒԹՅՈՒՆ</w:t>
      </w:r>
      <w:r w:rsidR="00630409">
        <w:rPr>
          <w:rFonts w:ascii="GHEA Grapalat" w:hAnsi="GHEA Grapalat"/>
          <w:b/>
          <w:sz w:val="24"/>
          <w:szCs w:val="24"/>
        </w:rPr>
        <w:t>ՆԵՐ</w:t>
      </w:r>
      <w:r w:rsidR="007674D7">
        <w:rPr>
          <w:rFonts w:ascii="GHEA Grapalat" w:hAnsi="GHEA Grapalat"/>
          <w:b/>
          <w:sz w:val="24"/>
          <w:szCs w:val="24"/>
        </w:rPr>
        <w:t xml:space="preserve"> </w:t>
      </w:r>
      <w:r w:rsidRPr="006145EF">
        <w:rPr>
          <w:rFonts w:ascii="GHEA Grapalat" w:hAnsi="GHEA Grapalat"/>
          <w:b/>
          <w:sz w:val="24"/>
          <w:szCs w:val="24"/>
        </w:rPr>
        <w:t xml:space="preserve">ԿԱՏԱՐԵԼՈՒ ՄԱՍԻՆ» ՀԱՅԱՍՏԱՆԻ ՀԱՆՐԱՊԵՏՈՒԹՅԱՆ ԿԱՌԱՎԱՐՈՒԹՅԱՆ ՈՐՈՇՄԱՆ ՆԱԽԱԳԾԻ 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6A02F3" w:rsidRDefault="004A2733" w:rsidP="00FC5C60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Հայաստանի Հանրապետության կառավարության 2015 թվականի մարտի 19-ի </w:t>
      </w:r>
      <w:r w:rsidR="00FC5C60" w:rsidRPr="00FC5C60">
        <w:rPr>
          <w:rFonts w:ascii="GHEA Grapalat" w:hAnsi="GHEA Grapalat" w:cs="GHEA Grapalat"/>
          <w:sz w:val="24"/>
          <w:szCs w:val="24"/>
          <w:lang w:val="hy-AM"/>
        </w:rPr>
        <w:t>N 596-Ն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որոշմամբ ըստ ռիսկայության աստիճանի էլեկտրամոբիլիների լիցքավորման կայանների դասակարգման</w:t>
      </w:r>
      <w:r w:rsidR="00641028">
        <w:rPr>
          <w:rFonts w:ascii="GHEA Grapalat" w:hAnsi="GHEA Grapalat" w:cs="GHEA Grapalat"/>
          <w:sz w:val="24"/>
          <w:szCs w:val="24"/>
        </w:rPr>
        <w:t xml:space="preserve">, 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օբյեկտների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պայմանների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ձեռքբերման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արդյունավետության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բարձրացման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բջջային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կապի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կայանների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տեղադրման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պայմանների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պարզեցման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6A02F3" w:rsidRPr="006A02F3">
        <w:rPr>
          <w:rFonts w:ascii="GHEA Grapalat" w:hAnsi="GHEA Grapalat" w:cs="GHEA Grapalat"/>
          <w:bCs/>
          <w:sz w:val="24"/>
          <w:szCs w:val="24"/>
        </w:rPr>
        <w:t>լիցենզավորում</w:t>
      </w:r>
      <w:proofErr w:type="spellEnd"/>
      <w:r w:rsidR="006A02F3" w:rsidRPr="006A02F3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bCs/>
          <w:sz w:val="24"/>
          <w:szCs w:val="24"/>
        </w:rPr>
        <w:t>չպահանջող</w:t>
      </w:r>
      <w:proofErr w:type="spellEnd"/>
      <w:r w:rsidR="006A02F3" w:rsidRPr="006A02F3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bCs/>
          <w:sz w:val="24"/>
          <w:szCs w:val="24"/>
        </w:rPr>
        <w:t>աշխատանքներ</w:t>
      </w:r>
      <w:proofErr w:type="spellEnd"/>
      <w:r w:rsidR="006A02F3" w:rsidRPr="006A02F3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bCs/>
          <w:sz w:val="24"/>
          <w:szCs w:val="24"/>
        </w:rPr>
        <w:t>կատարող</w:t>
      </w:r>
      <w:proofErr w:type="spellEnd"/>
      <w:r w:rsidR="006A02F3" w:rsidRPr="006A02F3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ֆիզիկական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անձանց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համար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sz w:val="24"/>
          <w:szCs w:val="24"/>
        </w:rPr>
        <w:t>քաղաքաշինական</w:t>
      </w:r>
      <w:proofErr w:type="spellEnd"/>
      <w:r w:rsidR="006A02F3" w:rsidRP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sz w:val="24"/>
          <w:szCs w:val="24"/>
        </w:rPr>
        <w:t>էլեկտրոնային</w:t>
      </w:r>
      <w:proofErr w:type="spellEnd"/>
      <w:r w:rsidR="006A02F3" w:rsidRP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 w:rsidRPr="006A02F3">
        <w:rPr>
          <w:rFonts w:ascii="GHEA Grapalat" w:hAnsi="GHEA Grapalat" w:cs="GHEA Grapalat"/>
          <w:sz w:val="24"/>
          <w:szCs w:val="24"/>
        </w:rPr>
        <w:t>թույլտվությունների</w:t>
      </w:r>
      <w:proofErr w:type="spellEnd"/>
      <w:r w:rsidR="006A02F3" w:rsidRPr="006A02F3">
        <w:rPr>
          <w:rFonts w:ascii="Calibri" w:hAnsi="Calibri" w:cs="Calibri"/>
          <w:sz w:val="24"/>
          <w:szCs w:val="24"/>
        </w:rPr>
        <w:t> </w:t>
      </w:r>
      <w:proofErr w:type="spellStart"/>
      <w:r w:rsidR="006A02F3" w:rsidRPr="006A02F3">
        <w:rPr>
          <w:rFonts w:ascii="GHEA Grapalat" w:hAnsi="GHEA Grapalat" w:cs="GHEA Grapalat"/>
          <w:sz w:val="24"/>
          <w:szCs w:val="24"/>
        </w:rPr>
        <w:t>համակարգից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օգտվելու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1600EB">
        <w:rPr>
          <w:rFonts w:ascii="GHEA Grapalat" w:hAnsi="GHEA Grapalat" w:cs="GHEA Grapalat"/>
          <w:sz w:val="24"/>
          <w:szCs w:val="24"/>
        </w:rPr>
        <w:t>հասանել</w:t>
      </w:r>
      <w:r w:rsidR="006A02F3">
        <w:rPr>
          <w:rFonts w:ascii="GHEA Grapalat" w:hAnsi="GHEA Grapalat" w:cs="GHEA Grapalat"/>
          <w:sz w:val="24"/>
          <w:szCs w:val="24"/>
        </w:rPr>
        <w:t>ության</w:t>
      </w:r>
      <w:proofErr w:type="spellEnd"/>
      <w:r w:rsidR="006A02F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A02F3">
        <w:rPr>
          <w:rFonts w:ascii="GHEA Grapalat" w:hAnsi="GHEA Grapalat" w:cs="GHEA Grapalat"/>
          <w:sz w:val="24"/>
          <w:szCs w:val="24"/>
        </w:rPr>
        <w:t>ապահովման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6A02F3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24"/>
          <w:szCs w:val="24"/>
        </w:rPr>
      </w:pPr>
    </w:p>
    <w:p w:rsidR="0021659C" w:rsidRPr="006A02F3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eastAsiaTheme="minorHAnsi" w:hAnsi="GHEA Grapalat" w:cs="GHEA Grapalat"/>
          <w:szCs w:val="24"/>
          <w:lang w:val="en-US"/>
        </w:rPr>
      </w:pP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Ընթացիկ</w:t>
      </w:r>
      <w:proofErr w:type="spellEnd"/>
      <w:r w:rsidRPr="006A02F3">
        <w:rPr>
          <w:rFonts w:ascii="GHEA Grapalat" w:eastAsiaTheme="minorHAnsi" w:hAnsi="GHEA Grapalat" w:cs="GHEA Grapalat"/>
          <w:szCs w:val="24"/>
          <w:lang w:val="en-US"/>
        </w:rPr>
        <w:t xml:space="preserve"> </w:t>
      </w: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իրավիճակը</w:t>
      </w:r>
      <w:proofErr w:type="spellEnd"/>
      <w:r w:rsidRPr="006A02F3">
        <w:rPr>
          <w:rFonts w:ascii="GHEA Grapalat" w:eastAsiaTheme="minorHAnsi" w:hAnsi="GHEA Grapalat" w:cs="GHEA Grapalat"/>
          <w:szCs w:val="24"/>
          <w:lang w:val="en-US"/>
        </w:rPr>
        <w:t xml:space="preserve"> և </w:t>
      </w:r>
      <w:proofErr w:type="spellStart"/>
      <w:r w:rsidRPr="006A02F3">
        <w:rPr>
          <w:rFonts w:ascii="GHEA Grapalat" w:eastAsiaTheme="minorHAnsi" w:hAnsi="GHEA Grapalat" w:cs="GHEA Grapalat"/>
          <w:szCs w:val="24"/>
          <w:lang w:val="en-US"/>
        </w:rPr>
        <w:t>խնդիրները</w:t>
      </w:r>
      <w:proofErr w:type="spellEnd"/>
    </w:p>
    <w:p w:rsidR="00784960" w:rsidRPr="00784960" w:rsidRDefault="00AD2C70" w:rsidP="00784960">
      <w:pPr>
        <w:tabs>
          <w:tab w:val="left" w:pos="900"/>
        </w:tabs>
        <w:spacing w:line="360" w:lineRule="auto"/>
        <w:ind w:right="26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ենթակա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հիմնախնդիրների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r w:rsidR="00784960"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84960"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  <w:proofErr w:type="gramEnd"/>
    </w:p>
    <w:p w:rsidR="000C6A3A" w:rsidRDefault="00FC5C60" w:rsidP="00644F7B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Հ</w:t>
      </w:r>
      <w:r w:rsidRPr="00FC5C60">
        <w:rPr>
          <w:rFonts w:ascii="GHEA Grapalat" w:hAnsi="GHEA Grapalat" w:cs="GHEA Grapalat"/>
          <w:bCs/>
          <w:iCs/>
          <w:sz w:val="24"/>
          <w:szCs w:val="24"/>
          <w:lang w:val="hy-AM"/>
        </w:rPr>
        <w:t>այաստանի Հանրապետությունում շինարարության օբյեկտները, ելնելով դրանց ծավալից, նշանակությունից, կարևորությունից ու բարդությունից, ինչպես նաև մարդկանց և շրջակա միջավայրի անվտանգությունից, ըստ ռիսկայնության աստիճանի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դասակարգվում են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Հայաստանի Հանրապետության կառավարության 2015 թվականի մարտի 19-ի N 596-Ն որոշմամբ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>
        <w:rPr>
          <w:rFonts w:ascii="GHEA Grapalat" w:hAnsi="GHEA Grapalat" w:cs="GHEA Grapalat"/>
          <w:bCs/>
          <w:iCs/>
          <w:sz w:val="24"/>
          <w:szCs w:val="24"/>
        </w:rPr>
        <w:t>(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այսուհետ՝ Որոշում</w:t>
      </w:r>
      <w:r w:rsidR="000C6A3A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հաստատված կարգով, որտեղ </w:t>
      </w:r>
      <w:r w:rsidR="000C6A3A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էլեկտրամոբիլների լիցքավորման</w:t>
      </w:r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կայանները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>,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ինչպես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բջջային կապի</w:t>
      </w:r>
      <w:r w:rsidR="000C6A3A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 xml:space="preserve"> </w:t>
      </w:r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կայաններն</w:t>
      </w:r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ըստ ռիսկայնության աստիճանի հստակ դասակագված չեն</w:t>
      </w:r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իսկ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բյուջեների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հաշվին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իրականացվող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պատվիրատուների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կողմից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ձեռքբերման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lastRenderedPageBreak/>
        <w:t>ենթակա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մատակարար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կազմակերպությունների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ինժեներական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հաղորդակցուղիների</w:t>
      </w:r>
      <w:proofErr w:type="spellEnd"/>
      <w:r w:rsidR="00AD2C70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տեխնիկական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պայմանների</w:t>
      </w:r>
      <w:proofErr w:type="spellEnd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D746B"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մասով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չեն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պահանջներ</w:t>
      </w:r>
      <w:proofErr w:type="spellEnd"/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։ </w:t>
      </w:r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Մ</w:t>
      </w:r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ատակարար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կազմակերպությունների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ինժեներական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հաղորդակցուղիների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տեխնիկական</w:t>
      </w:r>
      <w:proofErr w:type="spellEnd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AD2C70">
        <w:rPr>
          <w:rFonts w:ascii="GHEA Grapalat" w:hAnsi="GHEA Grapalat" w:cs="GHEA Grapalat"/>
          <w:b/>
          <w:bCs/>
          <w:i/>
          <w:iCs/>
          <w:sz w:val="24"/>
          <w:szCs w:val="24"/>
        </w:rPr>
        <w:t>պայմանների</w:t>
      </w:r>
      <w:proofErr w:type="spellEnd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>տրամադրման</w:t>
      </w:r>
      <w:proofErr w:type="spellEnd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="007E06B1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</w:p>
    <w:p w:rsidR="00AD2C70" w:rsidRDefault="00AD2C7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784960" w:rsidRPr="00784960" w:rsidRDefault="0078496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պատվիրատուներին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Pr="00784960">
        <w:rPr>
          <w:rFonts w:ascii="GHEA Grapalat" w:hAnsi="GHEA Grapalat" w:cs="GHEA Grapalat"/>
          <w:bCs/>
          <w:iCs/>
          <w:sz w:val="24"/>
          <w:szCs w:val="24"/>
        </w:rPr>
        <w:t>վերապահվող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proofErr w:type="gram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պարտավորությունների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կարգավորումը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բխում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ծրագրերում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ներգրավված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կապալառու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կազմակերպությունների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նախագծողների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շինարարների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դժգոհություններից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կատարման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չհիմնավորված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երկարաձգվող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ժամկետներից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մինչնախագծային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փուլում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ենթակա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ելակետային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տվյալների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պայմաններով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84960" w:rsidRDefault="00784960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Ըստ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Pr="00784960">
        <w:rPr>
          <w:rFonts w:ascii="GHEA Grapalat" w:hAnsi="GHEA Grapalat" w:cs="GHEA Grapalat"/>
          <w:bCs/>
          <w:iCs/>
          <w:sz w:val="24"/>
          <w:szCs w:val="24"/>
        </w:rPr>
        <w:t>էության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վերջիններս</w:t>
      </w:r>
      <w:proofErr w:type="spellEnd"/>
      <w:proofErr w:type="gram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չեն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տրամադրվում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կատարողներին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ինչն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էլ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խնդրահարույց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դարձնում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ծրագրի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նախագծային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մասի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մեկնարկը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ըստ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Cs/>
          <w:iCs/>
          <w:sz w:val="24"/>
          <w:szCs w:val="24"/>
        </w:rPr>
        <w:t>ժամանակացույցերի</w:t>
      </w:r>
      <w:proofErr w:type="spellEnd"/>
      <w:r w:rsidRPr="00784960"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</w:p>
    <w:p w:rsidR="00E1642F" w:rsidRPr="00784960" w:rsidRDefault="00E1642F" w:rsidP="00784960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սահմանվել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(</w:t>
      </w:r>
      <w:proofErr w:type="spellStart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`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սուբվենցիոն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ինժեներական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հաղորդակցուղիների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տրամադրումը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նախագծողներին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ապահովելու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784960" w:rsidRP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Մարդատար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ավտոմոբիլների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էլեկտրալիցքավորման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կայանների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տեղակայման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  <w:r w:rsidRPr="00784960"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</w:p>
    <w:p w:rsidR="00784960" w:rsidRP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/>
          <w:iCs/>
          <w:sz w:val="24"/>
          <w:szCs w:val="24"/>
        </w:rPr>
      </w:pPr>
    </w:p>
    <w:p w:rsidR="00651147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</w:rPr>
        <w:t>Ը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ստ ռիսկայնության աստիճանի </w:t>
      </w:r>
      <w:r w:rsidR="008F3D1B">
        <w:rPr>
          <w:rFonts w:ascii="GHEA Grapalat" w:hAnsi="GHEA Grapalat" w:cs="GHEA Grapalat"/>
          <w:bCs/>
          <w:iCs/>
          <w:sz w:val="24"/>
          <w:szCs w:val="24"/>
          <w:lang w:val="hy-AM"/>
        </w:rPr>
        <w:t>ավտո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>մեքենաների լիցքավորման կայ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ան</w:t>
      </w:r>
      <w:r w:rsidR="00455BE4">
        <w:rPr>
          <w:rFonts w:ascii="GHEA Grapalat" w:hAnsi="GHEA Grapalat" w:cs="GHEA Grapalat"/>
          <w:bCs/>
          <w:iCs/>
          <w:sz w:val="24"/>
          <w:szCs w:val="24"/>
          <w:lang w:val="hy-AM"/>
        </w:rPr>
        <w:t>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 դասակագրումը սահմանված է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Որոշման 4-րդ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հավելվածում, որի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2-րդ ցանկի 3-րդ կետի 1-ին ենթակետի 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&lt;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գ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պարբերության համաձայն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առևտրի, հանրային սննդի և կենցաղային սպասարկման շենքերն ու շինությունները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բացառությամբ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՝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վառելիքի լիցքավորման կայանների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դասվում են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59039F" w:rsidRP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>միջին ռիսկայնության աստիճանի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E8715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E87157" w:rsidRPr="00E8715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(II կատեգորիայի) 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օբյեկտների 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թվին, իսկ վերը 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 xml:space="preserve">նշված հավելվածի 3-րդ ցանկի 4-րդ կետի 1-ին ենթակետի 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&lt;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թ</w:t>
      </w:r>
      <w:r w:rsidR="00C632E5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պարբերության համաձայն ըստ ռիսկայնության աստիճանի  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բենզալցակայաններ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ը և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գազալցակայաններ</w:t>
      </w:r>
      <w:r>
        <w:rPr>
          <w:rFonts w:ascii="GHEA Grapalat" w:hAnsi="GHEA Grapalat" w:cs="GHEA Grapalat"/>
          <w:bCs/>
          <w:iCs/>
          <w:sz w:val="24"/>
          <w:szCs w:val="24"/>
        </w:rPr>
        <w:t>ը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դասվում են բ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արձր ռիսկայնության աստիճանի (IV կատեգորիայի)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օբյեկտներին թվին։</w:t>
      </w:r>
    </w:p>
    <w:p w:rsidR="00784960" w:rsidRDefault="0078496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նկատմամբ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իրավակարգավորումների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բացակայությունը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հանգեցրել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իրավիճակի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երբ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բենզալցակայանների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գազալցակայանների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նախատեսված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խիստ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սահմանափակումները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անալոգիայի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սկզբունքով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պարագայում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կիրառվել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էլեկտրամոբիլների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նկատմամբ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տեղակայումն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շահագործումը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դարձնել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ոչ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հասանելի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AD2C70" w:rsidRPr="00784960" w:rsidRDefault="00AD2C70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Բազմաթիվ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նմանատիպ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լիցքավորման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կետերի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տեղակայման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դեպքերը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օրենդրական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հիմնավորումների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հատկապես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հասարակական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տարածքներում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հաշվի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առնելով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հանրության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պահանջարկը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>,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մեծ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քանակով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տարածք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էլեկտրամոբիլների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ներմուծմամբ</w:t>
      </w:r>
      <w:proofErr w:type="spellEnd"/>
      <w:r w:rsidR="00DF3AB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F3AB2"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D746B" w:rsidRDefault="007D746B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խնդիրների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Կոմիտեին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ուղղված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շարք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հանձնարարականներ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7-ի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N02/05.31/8564-2024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,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մայիսի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20-ի N02/05.1/17419-2024, </w:t>
      </w:r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28-ի N02/05.1/10821-2024 և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այլն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AD2C70" w:rsidRDefault="009F1F1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առնչությամբ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Կոմիտեի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ներկայումս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մշակվել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>&lt;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Ավտոկայանատեղեր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>&gt;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նորմերի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մշակման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աշխատանքների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ֆինանսավորման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՝ &lt;ՀՀ 2024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բյուջեի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օրենքում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վերաբաշխում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, 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2023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դեկտեմբերի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28-ի N2323-Ն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մեջ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փոփոխություն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լրացում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կատարելու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>&gt;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նախագիծը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ընդունվել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է ՀՀ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784960">
        <w:rPr>
          <w:rFonts w:ascii="GHEA Grapalat" w:hAnsi="GHEA Grapalat" w:cs="GHEA Grapalat"/>
          <w:bCs/>
          <w:iCs/>
          <w:sz w:val="24"/>
          <w:szCs w:val="24"/>
        </w:rPr>
        <w:t xml:space="preserve"> 04.07.2024թ N1058-Ն </w:t>
      </w:r>
      <w:proofErr w:type="spellStart"/>
      <w:r w:rsidR="00784960">
        <w:rPr>
          <w:rFonts w:ascii="GHEA Grapalat" w:hAnsi="GHEA Grapalat" w:cs="GHEA Grapalat"/>
          <w:bCs/>
          <w:iCs/>
          <w:sz w:val="24"/>
          <w:szCs w:val="24"/>
        </w:rPr>
        <w:t>որոշմամբ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Ներկայումս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կազմակերպվել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մրցութային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նորմերի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գործընթացը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0F4011" w:rsidRDefault="00220EBF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Քննարկման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նախատեսվել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էլեկտրալիցքավորման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կայանների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դասակարգված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մոտեցում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ստորգետնյա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վերգետնյա</w:t>
      </w:r>
      <w:proofErr w:type="spellEnd"/>
      <w:r w:rsidR="00AD2C70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C6D0F">
        <w:rPr>
          <w:rFonts w:ascii="GHEA Grapalat" w:hAnsi="GHEA Grapalat" w:cs="GHEA Grapalat"/>
          <w:bCs/>
          <w:iCs/>
          <w:sz w:val="24"/>
          <w:szCs w:val="24"/>
        </w:rPr>
        <w:t>հանրային</w:t>
      </w:r>
      <w:proofErr w:type="spellEnd"/>
      <w:r w:rsidR="00BC6D0F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AD2C70">
        <w:rPr>
          <w:rFonts w:ascii="GHEA Grapalat" w:hAnsi="GHEA Grapalat" w:cs="GHEA Grapalat"/>
          <w:bCs/>
          <w:iCs/>
          <w:sz w:val="24"/>
          <w:szCs w:val="24"/>
        </w:rPr>
        <w:t>տարածքներում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ապահովելու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նպատակով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0F4011" w:rsidRDefault="00BC6D0F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lastRenderedPageBreak/>
        <w:t>Ստորգետնյա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տարածքների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կարգավորումները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կպահանջեն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բարձր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ռիսկայնության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բնորոշ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փաստաթղթային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հիմնավորում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ինչը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քաղաքացիական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պաշտպանության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պաշտպանական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սենքեր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>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տեղակայ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>ման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անհրաժեշտությամբ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շենքերի և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շինությունների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որմնախարսխային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նկուղային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հարկաբաժիններում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պահանջում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հատուկ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կարգավորումներ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շահագրգիռ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մարմինների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նախագծային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փաստաթղթերի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համաձայնեցումներ</w:t>
      </w:r>
      <w:proofErr w:type="spellEnd"/>
      <w:r w:rsidR="000F401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F4011"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քաղաքաշինական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պարզ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համալիր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փորձաքննության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եզրակացություններ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համաձայն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19.03.2015թ N596-Ն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որոշմամբ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կարգի</w:t>
      </w:r>
      <w:proofErr w:type="spellEnd"/>
      <w:r w:rsidR="000F4011" w:rsidRPr="000F401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E62E11" w:rsidRPr="000F4011" w:rsidRDefault="00E62E11" w:rsidP="000F40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</w:p>
    <w:p w:rsidR="00AD2C70" w:rsidRPr="00E62E11" w:rsidRDefault="00E62E11" w:rsidP="00E62E11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Բ</w:t>
      </w:r>
      <w:r w:rsidRPr="00E62E11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ջջային կապի կայան</w:t>
      </w:r>
      <w:r w:rsidR="003E559D">
        <w:rPr>
          <w:rFonts w:ascii="GHEA Grapalat" w:hAnsi="GHEA Grapalat" w:cs="GHEA Grapalat"/>
          <w:b/>
          <w:bCs/>
          <w:i/>
          <w:iCs/>
          <w:sz w:val="24"/>
          <w:szCs w:val="24"/>
        </w:rPr>
        <w:t>ք</w:t>
      </w:r>
      <w:r w:rsidRPr="00E62E11">
        <w:rPr>
          <w:rFonts w:ascii="GHEA Grapalat" w:hAnsi="GHEA Grapalat" w:cs="GHEA Grapalat"/>
          <w:b/>
          <w:bCs/>
          <w:i/>
          <w:iCs/>
          <w:sz w:val="24"/>
          <w:szCs w:val="24"/>
          <w:lang w:val="hy-AM"/>
        </w:rPr>
        <w:t>ներ</w:t>
      </w:r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ի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տեղակայման</w:t>
      </w:r>
      <w:proofErr w:type="spellEnd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/>
          <w:iCs/>
          <w:sz w:val="24"/>
          <w:szCs w:val="24"/>
        </w:rPr>
        <w:t>վերաբերյալ</w:t>
      </w:r>
      <w:proofErr w:type="spellEnd"/>
    </w:p>
    <w:p w:rsidR="00AD2C70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Ներկայիս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թե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գոյություն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ունեցող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թե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նորակառույց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որևէ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շենք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չի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ենթադրել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բնականոն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գործունեությունը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լիարժեք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շահագործումը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տեսակի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միջոցի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նախատեսման</w:t>
      </w:r>
      <w:proofErr w:type="spellEnd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E62E11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Համատարած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բնույթ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դեպքերը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երբ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(բազմաբնակարան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շենքեր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անհատական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օբյեկտները</w:t>
      </w:r>
      <w:proofErr w:type="spellEnd"/>
      <w:proofErr w:type="gramEnd"/>
      <w:r w:rsidR="00C26B0A"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t>տանիքներում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>)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համալրված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ցանցով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սակայն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>
        <w:rPr>
          <w:rFonts w:ascii="GHEA Grapalat" w:hAnsi="GHEA Grapalat" w:cs="GHEA Grapalat"/>
          <w:bCs/>
          <w:iCs/>
          <w:sz w:val="24"/>
          <w:szCs w:val="24"/>
        </w:rPr>
        <w:t>պարզեցված</w:t>
      </w:r>
      <w:proofErr w:type="spellEnd"/>
      <w:r w:rsid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իրավակարգավորումների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Դրանք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>՝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նախատեսված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դեպքերում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հիմնականում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իրականացվում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բարդ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ընթացակարգերի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միջոցով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սակայն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բնույթով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մեծածավալ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չ</w:t>
      </w:r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C26B0A" w:rsidRDefault="00C26B0A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Միաժամանակ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դաշտային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կայանքների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գործում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BF4169" w:rsidRPr="00BF4169" w:rsidRDefault="003E559D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առնչությամբ</w:t>
      </w:r>
      <w:proofErr w:type="spellEnd"/>
      <w:r w:rsid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քաղաքաշինության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կոմիտեն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ՀՀ</w:t>
      </w:r>
      <w:proofErr w:type="gramEnd"/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կառավարության 2012 թվականի հունիսի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7-ի N814-Ն որոշմամբ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բջջային կապի </w:t>
      </w:r>
      <w:proofErr w:type="spellStart"/>
      <w:r w:rsidR="001F0FBE">
        <w:rPr>
          <w:rFonts w:ascii="GHEA Grapalat" w:hAnsi="GHEA Grapalat" w:cs="GHEA Grapalat"/>
          <w:bCs/>
          <w:iCs/>
          <w:sz w:val="24"/>
          <w:szCs w:val="24"/>
        </w:rPr>
        <w:t>դաշտային</w:t>
      </w:r>
      <w:proofErr w:type="spellEnd"/>
      <w:r w:rsidR="001F0FBE">
        <w:rPr>
          <w:rFonts w:ascii="GHEA Grapalat" w:hAnsi="GHEA Grapalat" w:cs="GHEA Grapalat"/>
          <w:bCs/>
          <w:iCs/>
          <w:sz w:val="24"/>
          <w:szCs w:val="24"/>
        </w:rPr>
        <w:t>/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բազային կայան</w:t>
      </w:r>
      <w:r w:rsidR="001F0FBE">
        <w:rPr>
          <w:rFonts w:ascii="GHEA Grapalat" w:hAnsi="GHEA Grapalat" w:cs="GHEA Grapalat"/>
          <w:bCs/>
          <w:iCs/>
          <w:sz w:val="24"/>
          <w:szCs w:val="24"/>
        </w:rPr>
        <w:t>ք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ների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(աշտարակների)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նախագծերի մշակման, դրանց  կատալոգների ներդրման ու կիրարկման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գործընթացի վերաբերյալ </w:t>
      </w:r>
      <w:r w:rsidR="00BF4169">
        <w:rPr>
          <w:rFonts w:ascii="GHEA Grapalat" w:hAnsi="GHEA Grapalat" w:cs="GHEA Grapalat"/>
          <w:bCs/>
          <w:iCs/>
          <w:sz w:val="24"/>
          <w:szCs w:val="24"/>
        </w:rPr>
        <w:t>(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202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4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թվականի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հունվարի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22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-ի N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03/14.2/710-2024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գր</w:t>
      </w:r>
      <w:r>
        <w:rPr>
          <w:rFonts w:ascii="GHEA Grapalat" w:hAnsi="GHEA Grapalat" w:cs="GHEA Grapalat"/>
          <w:bCs/>
          <w:iCs/>
          <w:sz w:val="24"/>
          <w:szCs w:val="24"/>
        </w:rPr>
        <w:t>.</w:t>
      </w:r>
      <w:r w:rsidR="00BF4169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«Յուքոմ ՓԲ, «ՄՏՍ Հայաստան» ՓԲ և «Տելեկոմ Արմենիա» ԲԲ ընկերությունների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ն</w:t>
      </w:r>
      <w:r w:rsidR="00BF4169"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proofErr w:type="spellStart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>առաջարկել</w:t>
      </w:r>
      <w:proofErr w:type="spellEnd"/>
      <w:r w:rsidR="00BF4169"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է. </w:t>
      </w:r>
    </w:p>
    <w:p w:rsidR="00BF4169" w:rsidRPr="00BF4169" w:rsidRDefault="00BF4169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</w:rPr>
        <w:lastRenderedPageBreak/>
        <w:t xml:space="preserve">-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մշակել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շրջանառել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ներդնել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նախագծեր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դիտարկելով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տարբեր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տեսակի (ըստ բարձրության)</w:t>
      </w:r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բջջային կապի </w:t>
      </w:r>
      <w:proofErr w:type="spellStart"/>
      <w:r w:rsidR="00C26B0A">
        <w:rPr>
          <w:rFonts w:ascii="GHEA Grapalat" w:hAnsi="GHEA Grapalat" w:cs="GHEA Grapalat"/>
          <w:bCs/>
          <w:iCs/>
          <w:sz w:val="24"/>
          <w:szCs w:val="24"/>
        </w:rPr>
        <w:t>դաշտային</w:t>
      </w:r>
      <w:proofErr w:type="spellEnd"/>
      <w:r w:rsidR="00C26B0A">
        <w:rPr>
          <w:rFonts w:ascii="GHEA Grapalat" w:hAnsi="GHEA Grapalat" w:cs="GHEA Grapalat"/>
          <w:bCs/>
          <w:iCs/>
          <w:sz w:val="24"/>
          <w:szCs w:val="24"/>
        </w:rPr>
        <w:t>/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բազային կայանների (աշտարակների)</w:t>
      </w:r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</w:rPr>
        <w:t>տարբերակներ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</w:rPr>
        <w:t>,</w:t>
      </w:r>
    </w:p>
    <w:p w:rsidR="00BF4169" w:rsidRPr="00BF4169" w:rsidRDefault="00BF4169" w:rsidP="00BF4169">
      <w:pPr>
        <w:spacing w:after="0" w:line="360" w:lineRule="auto"/>
        <w:ind w:left="-810" w:right="26" w:firstLine="99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-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առկա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բջջային կապի բազային կայան</w:t>
      </w:r>
      <w:r w:rsidR="00C26B0A">
        <w:rPr>
          <w:rFonts w:ascii="GHEA Grapalat" w:hAnsi="GHEA Grapalat" w:cs="GHEA Grapalat"/>
          <w:bCs/>
          <w:iCs/>
          <w:sz w:val="24"/>
          <w:szCs w:val="24"/>
          <w:lang w:val="af-ZA"/>
        </w:rPr>
        <w:t>ք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ների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նախագծանախահաշվային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փաստաթղթերը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ներկայացնել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փորձագիտական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եզրակացության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ըստ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անհրաժեշտության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կատարել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փաստաթղթերի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համապատասխան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լրամշակում</w:t>
      </w:r>
      <w:proofErr w:type="spellEnd"/>
      <w:r w:rsidRPr="00BF4169">
        <w:rPr>
          <w:rFonts w:ascii="GHEA Grapalat" w:hAnsi="GHEA Grapalat" w:cs="GHEA Grapalat"/>
          <w:bCs/>
          <w:iCs/>
          <w:sz w:val="24"/>
          <w:szCs w:val="24"/>
          <w:lang w:val="en-GB"/>
        </w:rPr>
        <w:t>,</w:t>
      </w:r>
    </w:p>
    <w:p w:rsidR="00BF4169" w:rsidRDefault="00BF4169" w:rsidP="00BF4169">
      <w:pPr>
        <w:numPr>
          <w:ilvl w:val="0"/>
          <w:numId w:val="6"/>
        </w:numPr>
        <w:spacing w:after="0" w:line="360" w:lineRule="auto"/>
        <w:ind w:left="-810" w:right="26" w:firstLine="990"/>
        <w:jc w:val="both"/>
        <w:rPr>
          <w:rFonts w:ascii="GHEA Grapalat" w:hAnsi="GHEA Grapalat" w:cs="GHEA Grapalat"/>
          <w:bCs/>
          <w:iCs/>
          <w:sz w:val="24"/>
          <w:szCs w:val="24"/>
          <w:lang w:val="af-ZA"/>
        </w:rPr>
      </w:pP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փորձաքննած նախագծանախահաշվային փաստ</w:t>
      </w:r>
      <w:r w:rsidR="00D245F3">
        <w:rPr>
          <w:rFonts w:ascii="GHEA Grapalat" w:hAnsi="GHEA Grapalat" w:cs="GHEA Grapalat"/>
          <w:bCs/>
          <w:iCs/>
          <w:sz w:val="24"/>
          <w:szCs w:val="24"/>
          <w:lang w:val="af-ZA"/>
        </w:rPr>
        <w:t>ա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>թղթերի հիմքով դիմել Կոմիտե՝ լրամշակված նախագծերը Կ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ոմիտեի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նախագահի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2021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թվականի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դեկտեմբերի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9-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ի</w:t>
      </w:r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&lt;Շենքերի և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շինությունների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բազմակի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օգտագործման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նախագծերի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ցանկը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ընդհանուր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բնութագրերը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հաստատելու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մասին</w:t>
      </w:r>
      <w:proofErr w:type="spellEnd"/>
      <w:r w:rsidR="003E559D" w:rsidRPr="003E559D">
        <w:rPr>
          <w:rFonts w:ascii="GHEA Grapalat" w:hAnsi="GHEA Grapalat" w:cs="GHEA Grapalat"/>
          <w:bCs/>
          <w:iCs/>
          <w:sz w:val="24"/>
          <w:szCs w:val="24"/>
        </w:rPr>
        <w:t>&gt;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N 71-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Ն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հրամանով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հաստատված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af-ZA"/>
        </w:rPr>
        <w:t xml:space="preserve"> ցանկում ներառելու համար:</w:t>
      </w:r>
    </w:p>
    <w:p w:rsidR="006C0A3B" w:rsidRPr="006C0A3B" w:rsidRDefault="006C0A3B" w:rsidP="006C0A3B">
      <w:pPr>
        <w:spacing w:after="0" w:line="360" w:lineRule="auto"/>
        <w:ind w:left="-810" w:right="26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iCs/>
          <w:sz w:val="24"/>
          <w:szCs w:val="24"/>
        </w:rPr>
        <w:t xml:space="preserve">       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կոմիտեի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մշակված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Pr="006C0A3B">
        <w:rPr>
          <w:rFonts w:ascii="GHEA Grapalat" w:hAnsi="GHEA Grapalat" w:cs="GHEA Grapalat"/>
          <w:bCs/>
          <w:iCs/>
          <w:sz w:val="24"/>
          <w:szCs w:val="24"/>
          <w:lang w:val="hy-AM"/>
        </w:rPr>
        <w:t>«Հայաստանի Հանրապետության քաղաքաշինության կոմիտեի նախագահի 2021 թվականի դեկտեմբերի 9-ի N 71-Ն հրամանում լրացումներ կատարելու մասին» Հայաստանի Հանրապետության քաղաքաշինության կոմիտեի նախագահի հրամանի նախագի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ծը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շրջանառվել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շահագրգիռ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մարմիններ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որից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հետո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ներկայացվել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պետական-իրավական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փորձաքննության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ինչի</w:t>
      </w:r>
      <w:proofErr w:type="spellEnd"/>
      <w:r w:rsidR="003E559D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արդարադատության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նախարարությունը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19.08.2024թ N</w:t>
      </w:r>
      <w:r w:rsidRPr="006C0A3B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6C0A3B">
        <w:rPr>
          <w:rFonts w:ascii="GHEA Grapalat" w:hAnsi="GHEA Grapalat" w:cs="GHEA Grapalat"/>
          <w:bCs/>
          <w:iCs/>
          <w:sz w:val="24"/>
          <w:szCs w:val="24"/>
        </w:rPr>
        <w:t>/27.1/32791-2024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գրությամբ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ներկայացրել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եզրակացություն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Առաջիկայում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հրամանը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կներկայացվի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հաստատման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հրապարակման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BF4169" w:rsidRPr="00BF4169" w:rsidRDefault="00BF4169" w:rsidP="00BF4169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պահանջարկը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հանրային</w:t>
      </w:r>
      <w:r w:rsidRPr="00BF4169">
        <w:rPr>
          <w:rFonts w:ascii="Calibri" w:hAnsi="Calibri" w:cs="Calibri"/>
          <w:bCs/>
          <w:iCs/>
          <w:sz w:val="24"/>
          <w:szCs w:val="24"/>
          <w:lang w:val="hy-AM"/>
        </w:rPr>
        <w:t> </w:t>
      </w:r>
      <w:r w:rsidRPr="00BF4169">
        <w:rPr>
          <w:rFonts w:ascii="GHEA Grapalat" w:hAnsi="GHEA Grapalat" w:cs="GHEA Grapalat"/>
          <w:bCs/>
          <w:iCs/>
          <w:sz w:val="24"/>
          <w:szCs w:val="24"/>
          <w:lang w:val="hy-AM"/>
        </w:rPr>
        <w:t>շարժական բջջային կապի օպերատորների կողմից կապի ոլորտին առնչվող օրենսդրական փոփոխությունների առաջարկությունների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ազգային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ժողովի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նախագահի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տեղակալ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="007C51B1">
        <w:rPr>
          <w:rFonts w:ascii="GHEA Grapalat" w:hAnsi="GHEA Grapalat" w:cs="GHEA Grapalat"/>
          <w:bCs/>
          <w:iCs/>
          <w:sz w:val="24"/>
          <w:szCs w:val="24"/>
        </w:rPr>
        <w:t>Հ.Արշակյանի</w:t>
      </w:r>
      <w:proofErr w:type="spellEnd"/>
      <w:proofErr w:type="gram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գրավոր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հանձնարարականների</w:t>
      </w:r>
      <w:proofErr w:type="spellEnd"/>
      <w:r w:rsidR="007C51B1" w:rsidRP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հիմքով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6C0A3B">
        <w:rPr>
          <w:rFonts w:ascii="GHEA Grapalat" w:hAnsi="GHEA Grapalat" w:cs="GHEA Grapalat"/>
          <w:bCs/>
          <w:iCs/>
          <w:sz w:val="24"/>
          <w:szCs w:val="24"/>
        </w:rPr>
        <w:t>ընթացակարգերի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6C0A3B">
        <w:rPr>
          <w:rFonts w:ascii="GHEA Grapalat" w:hAnsi="GHEA Grapalat" w:cs="GHEA Grapalat"/>
          <w:bCs/>
          <w:iCs/>
          <w:sz w:val="24"/>
          <w:szCs w:val="24"/>
        </w:rPr>
        <w:t>պարզեցման</w:t>
      </w:r>
      <w:proofErr w:type="spellEnd"/>
      <w:r w:rsidR="006C0A3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3E559D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5E1EEE" w:rsidRDefault="005E1EEE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աշխատանքները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վերաբերում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բնակելի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նշանակության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օբյեկտների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շենքերում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տվյալ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կապի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միջոցի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ապահովման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կայանքի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նորոգման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արդիականացման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խնդրին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>,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դասակարգվել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որպես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միջինից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բարձր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ռիսկայնության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աշխատանքներ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դիտարկելով</w:t>
      </w:r>
      <w:proofErr w:type="spellEnd"/>
      <w:r w:rsidR="00000C9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փոքրածավալ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իրականացման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C51B1" w:rsidRP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lastRenderedPageBreak/>
        <w:t>ոչ</w:t>
      </w:r>
      <w:proofErr w:type="spellEnd"/>
      <w:r w:rsidR="007C51B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C51B1">
        <w:rPr>
          <w:rFonts w:ascii="GHEA Grapalat" w:hAnsi="GHEA Grapalat" w:cs="GHEA Grapalat"/>
          <w:bCs/>
          <w:iCs/>
          <w:sz w:val="24"/>
          <w:szCs w:val="24"/>
        </w:rPr>
        <w:t>բարդ</w:t>
      </w:r>
      <w:proofErr w:type="spellEnd"/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պայմանով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որ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դրանք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 w:val="24"/>
          <w:szCs w:val="24"/>
        </w:rPr>
        <w:t>կնախատեսվեն</w:t>
      </w:r>
      <w:proofErr w:type="spellEnd"/>
      <w:r w:rsidR="00161EF9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սահմանված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կարգով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>՝</w:t>
      </w:r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առողջապահության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նախարարի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2006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օգոստոսի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16-ի N 933-Ն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հրամանով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N2.1.8-010-06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սանիտարական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կանոններին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նորմերին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D245F3">
        <w:rPr>
          <w:rFonts w:ascii="GHEA Grapalat" w:hAnsi="GHEA Grapalat" w:cs="GHEA Grapalat"/>
          <w:bCs/>
          <w:iCs/>
          <w:sz w:val="24"/>
          <w:szCs w:val="24"/>
        </w:rPr>
        <w:t>համապատասխան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A56BEF">
        <w:rPr>
          <w:rFonts w:ascii="GHEA Grapalat" w:hAnsi="GHEA Grapalat" w:cs="GHEA Grapalat"/>
          <w:bCs/>
          <w:iCs/>
          <w:sz w:val="24"/>
          <w:szCs w:val="24"/>
        </w:rPr>
        <w:t>նախապես</w:t>
      </w:r>
      <w:proofErr w:type="spellEnd"/>
      <w:r w:rsidR="00A56BEF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մշակված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բջջային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598E">
        <w:rPr>
          <w:rFonts w:ascii="GHEA Grapalat" w:hAnsi="GHEA Grapalat" w:cs="GHEA Grapalat"/>
          <w:bCs/>
          <w:iCs/>
          <w:sz w:val="24"/>
          <w:szCs w:val="24"/>
        </w:rPr>
        <w:t>կայանքի</w:t>
      </w:r>
      <w:proofErr w:type="spellEnd"/>
      <w:r w:rsidR="005C598E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 w:val="24"/>
          <w:szCs w:val="24"/>
        </w:rPr>
        <w:t>տեղադրման</w:t>
      </w:r>
      <w:proofErr w:type="spellEnd"/>
      <w:r w:rsidR="00D245F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 w:val="24"/>
          <w:szCs w:val="24"/>
        </w:rPr>
        <w:t>նախագծերով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6A02F3" w:rsidRDefault="00E62E11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</w:p>
    <w:p w:rsidR="009F1F13" w:rsidRDefault="006A02F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Ֆիզիկական</w:t>
      </w:r>
      <w:proofErr w:type="spellEnd"/>
      <w:r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անձանց</w:t>
      </w:r>
      <w:proofErr w:type="spellEnd"/>
      <w:r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է</w:t>
      </w:r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լեկտրոնային</w:t>
      </w:r>
      <w:proofErr w:type="spellEnd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թույլտվությունների</w:t>
      </w:r>
      <w:proofErr w:type="spellEnd"/>
      <w:r w:rsidRPr="006A02F3">
        <w:rPr>
          <w:rFonts w:ascii="Calibri" w:hAnsi="Calibri" w:cs="Calibri"/>
          <w:b/>
          <w:bCs/>
          <w:iCs/>
          <w:sz w:val="24"/>
          <w:szCs w:val="24"/>
        </w:rPr>
        <w:t> </w:t>
      </w:r>
      <w:proofErr w:type="spellStart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համակարգից</w:t>
      </w:r>
      <w:proofErr w:type="spellEnd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օգտվելու</w:t>
      </w:r>
      <w:proofErr w:type="spellEnd"/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 w:rsidR="00716738">
        <w:rPr>
          <w:rFonts w:ascii="GHEA Grapalat" w:hAnsi="GHEA Grapalat" w:cs="GHEA Grapalat"/>
          <w:b/>
          <w:bCs/>
          <w:iCs/>
          <w:sz w:val="24"/>
          <w:szCs w:val="24"/>
        </w:rPr>
        <w:t>հասանել</w:t>
      </w:r>
      <w:r w:rsidRPr="006A02F3">
        <w:rPr>
          <w:rFonts w:ascii="GHEA Grapalat" w:hAnsi="GHEA Grapalat" w:cs="GHEA Grapalat"/>
          <w:b/>
          <w:bCs/>
          <w:iCs/>
          <w:sz w:val="24"/>
          <w:szCs w:val="24"/>
        </w:rPr>
        <w:t>ության</w:t>
      </w:r>
      <w:proofErr w:type="spellEnd"/>
      <w:r w:rsidR="00AD2C70" w:rsidRPr="006A02F3">
        <w:rPr>
          <w:rFonts w:ascii="GHEA Grapalat" w:hAnsi="GHEA Grapalat" w:cs="GHEA Grapalat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/>
          <w:bCs/>
          <w:iCs/>
          <w:sz w:val="24"/>
          <w:szCs w:val="24"/>
        </w:rPr>
        <w:t>վեր</w:t>
      </w:r>
      <w:r w:rsidR="00BC5F2B">
        <w:rPr>
          <w:rFonts w:ascii="GHEA Grapalat" w:hAnsi="GHEA Grapalat" w:cs="GHEA Grapalat"/>
          <w:b/>
          <w:bCs/>
          <w:iCs/>
          <w:sz w:val="24"/>
          <w:szCs w:val="24"/>
        </w:rPr>
        <w:t>ա</w:t>
      </w:r>
      <w:r>
        <w:rPr>
          <w:rFonts w:ascii="GHEA Grapalat" w:hAnsi="GHEA Grapalat" w:cs="GHEA Grapalat"/>
          <w:b/>
          <w:bCs/>
          <w:iCs/>
          <w:sz w:val="24"/>
          <w:szCs w:val="24"/>
        </w:rPr>
        <w:t>բերյալ</w:t>
      </w:r>
      <w:proofErr w:type="spellEnd"/>
    </w:p>
    <w:p w:rsidR="006A02F3" w:rsidRDefault="006A02F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</w:p>
    <w:p w:rsidR="00BC5F2B" w:rsidRPr="004379E5" w:rsidRDefault="00BC5F2B" w:rsidP="00BC5F2B">
      <w:pPr>
        <w:spacing w:line="360" w:lineRule="auto"/>
        <w:ind w:left="-810" w:right="26" w:firstLine="540"/>
        <w:jc w:val="both"/>
        <w:rPr>
          <w:rFonts w:ascii="GHEA Grapalat" w:hAnsi="GHEA Grapalat" w:cs="GHEA Grapalat"/>
          <w:bCs/>
          <w:iCs/>
        </w:rPr>
      </w:pP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Կարգավորումը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վերաբերում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գործող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իրավական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ակտի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հավելված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5-ում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16738">
        <w:rPr>
          <w:rFonts w:ascii="GHEA Grapalat" w:hAnsi="GHEA Grapalat" w:cs="GHEA Grapalat"/>
          <w:bCs/>
          <w:iCs/>
          <w:sz w:val="24"/>
          <w:szCs w:val="24"/>
        </w:rPr>
        <w:t>ավարտական</w:t>
      </w:r>
      <w:proofErr w:type="spellEnd"/>
      <w:r w:rsidRPr="00716738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16738">
        <w:rPr>
          <w:rFonts w:ascii="GHEA Grapalat" w:hAnsi="GHEA Grapalat" w:cs="GHEA Grapalat"/>
          <w:bCs/>
          <w:iCs/>
          <w:sz w:val="24"/>
          <w:szCs w:val="24"/>
        </w:rPr>
        <w:t>ակտի</w:t>
      </w:r>
      <w:proofErr w:type="spellEnd"/>
      <w:r w:rsidRPr="00716738">
        <w:rPr>
          <w:rFonts w:ascii="Calibri" w:hAnsi="Calibri" w:cs="Calibri"/>
          <w:bCs/>
          <w:iCs/>
          <w:sz w:val="24"/>
          <w:szCs w:val="24"/>
        </w:rPr>
        <w:t> </w:t>
      </w:r>
      <w:r w:rsidRPr="00716738">
        <w:rPr>
          <w:rFonts w:ascii="GHEA Grapalat" w:hAnsi="GHEA Grapalat" w:cs="GHEA Grapalat"/>
          <w:bCs/>
          <w:iCs/>
          <w:sz w:val="24"/>
          <w:szCs w:val="24"/>
        </w:rPr>
        <w:t>(</w:t>
      </w:r>
      <w:proofErr w:type="spellStart"/>
      <w:r w:rsidRPr="00716738">
        <w:rPr>
          <w:rFonts w:ascii="GHEA Grapalat" w:hAnsi="GHEA Grapalat" w:cs="GHEA Grapalat"/>
          <w:bCs/>
          <w:iCs/>
          <w:sz w:val="24"/>
          <w:szCs w:val="24"/>
        </w:rPr>
        <w:t>շահագործման</w:t>
      </w:r>
      <w:proofErr w:type="spellEnd"/>
      <w:r w:rsidRPr="00716738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716738">
        <w:rPr>
          <w:rFonts w:ascii="GHEA Grapalat" w:hAnsi="GHEA Grapalat" w:cs="GHEA Grapalat"/>
          <w:bCs/>
          <w:iCs/>
          <w:sz w:val="24"/>
          <w:szCs w:val="24"/>
        </w:rPr>
        <w:t>թույլտվության</w:t>
      </w:r>
      <w:proofErr w:type="spellEnd"/>
      <w:r w:rsidRPr="00716738">
        <w:rPr>
          <w:rFonts w:ascii="GHEA Grapalat" w:hAnsi="GHEA Grapalat" w:cs="GHEA Grapalat"/>
          <w:bCs/>
          <w:iCs/>
          <w:sz w:val="24"/>
          <w:szCs w:val="24"/>
        </w:rPr>
        <w:t xml:space="preserve">),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ավարտված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օբյեկտը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շահագործման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ընդունող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հանձնաժողովի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ակտի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ձևերում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միջին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ռիսկայնության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աստիճանի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օբյեկտների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>
        <w:rPr>
          <w:rFonts w:ascii="GHEA Grapalat" w:hAnsi="GHEA Grapalat" w:cs="GHEA Grapalat"/>
          <w:bCs/>
          <w:iCs/>
          <w:sz w:val="24"/>
          <w:szCs w:val="24"/>
        </w:rPr>
        <w:t>օրինակելի</w:t>
      </w:r>
      <w:proofErr w:type="spellEnd"/>
      <w:r w:rsid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>
        <w:rPr>
          <w:rFonts w:ascii="GHEA Grapalat" w:hAnsi="GHEA Grapalat" w:cs="GHEA Grapalat"/>
          <w:bCs/>
          <w:iCs/>
          <w:sz w:val="24"/>
          <w:szCs w:val="24"/>
        </w:rPr>
        <w:t>ձևերում</w:t>
      </w:r>
      <w:proofErr w:type="spellEnd"/>
      <w:r w:rsid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16738">
        <w:rPr>
          <w:rFonts w:ascii="GHEA Grapalat" w:hAnsi="GHEA Grapalat" w:cs="GHEA Grapalat"/>
          <w:bCs/>
          <w:iCs/>
          <w:sz w:val="24"/>
          <w:szCs w:val="24"/>
        </w:rPr>
        <w:t>որոշակի</w:t>
      </w:r>
      <w:proofErr w:type="spellEnd"/>
      <w:r w:rsidR="00716738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16738">
        <w:rPr>
          <w:rFonts w:ascii="GHEA Grapalat" w:hAnsi="GHEA Grapalat" w:cs="GHEA Grapalat"/>
          <w:bCs/>
          <w:iCs/>
          <w:sz w:val="24"/>
          <w:szCs w:val="24"/>
        </w:rPr>
        <w:t>տողերի</w:t>
      </w:r>
      <w:proofErr w:type="spellEnd"/>
      <w:r w:rsidR="00716738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>
        <w:rPr>
          <w:rFonts w:ascii="GHEA Grapalat" w:hAnsi="GHEA Grapalat" w:cs="GHEA Grapalat"/>
          <w:bCs/>
          <w:iCs/>
          <w:sz w:val="24"/>
          <w:szCs w:val="24"/>
        </w:rPr>
        <w:t>պարզեցված</w:t>
      </w:r>
      <w:proofErr w:type="spellEnd"/>
      <w:r w:rsid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>
        <w:rPr>
          <w:rFonts w:ascii="GHEA Grapalat" w:hAnsi="GHEA Grapalat" w:cs="GHEA Grapalat"/>
          <w:bCs/>
          <w:iCs/>
          <w:sz w:val="24"/>
          <w:szCs w:val="24"/>
        </w:rPr>
        <w:t>լրացումներին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և ՀՀ </w:t>
      </w:r>
      <w:proofErr w:type="spellStart"/>
      <w:r w:rsidRPr="004379E5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22.09.2023թ N</w:t>
      </w:r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 xml:space="preserve">1615-Ն </w:t>
      </w:r>
      <w:proofErr w:type="spellStart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>որոշմանը</w:t>
      </w:r>
      <w:proofErr w:type="spellEnd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>կատարված</w:t>
      </w:r>
      <w:proofErr w:type="spellEnd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4379E5" w:rsidRPr="004379E5">
        <w:rPr>
          <w:rFonts w:ascii="GHEA Grapalat" w:hAnsi="GHEA Grapalat" w:cs="GHEA Grapalat"/>
          <w:bCs/>
          <w:iCs/>
          <w:sz w:val="24"/>
          <w:szCs w:val="24"/>
        </w:rPr>
        <w:t>հղումներին</w:t>
      </w:r>
      <w:proofErr w:type="spellEnd"/>
      <w:r w:rsidR="00716738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7D746B" w:rsidRPr="007D746B" w:rsidRDefault="00D50DE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  <w:r>
        <w:rPr>
          <w:rFonts w:ascii="GHEA Grapalat" w:hAnsi="GHEA Grapalat" w:cs="GHEA Grapalat"/>
          <w:b/>
          <w:bCs/>
          <w:iCs/>
          <w:sz w:val="24"/>
          <w:szCs w:val="24"/>
        </w:rPr>
        <w:t>3.</w:t>
      </w:r>
      <w:r w:rsidR="007D746B" w:rsidRPr="007D746B">
        <w:rPr>
          <w:rFonts w:ascii="GHEA Grapalat" w:hAnsi="GHEA Grapalat" w:cs="GHEA Grapalat"/>
          <w:b/>
          <w:bCs/>
          <w:iCs/>
          <w:sz w:val="24"/>
          <w:szCs w:val="24"/>
        </w:rPr>
        <w:t xml:space="preserve">Առաջակվող </w:t>
      </w:r>
      <w:proofErr w:type="spellStart"/>
      <w:r w:rsidR="007D746B" w:rsidRPr="007D746B">
        <w:rPr>
          <w:rFonts w:ascii="GHEA Grapalat" w:hAnsi="GHEA Grapalat" w:cs="GHEA Grapalat"/>
          <w:b/>
          <w:bCs/>
          <w:iCs/>
          <w:sz w:val="24"/>
          <w:szCs w:val="24"/>
        </w:rPr>
        <w:t>լուծումները</w:t>
      </w:r>
      <w:proofErr w:type="spellEnd"/>
    </w:p>
    <w:p w:rsidR="00E87157" w:rsidRDefault="00E87157" w:rsidP="00E8715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Հաշվի առնելով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վերը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նշվածը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Կոմիտեն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նախաձեռնել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հիմնական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փոփոխությունների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օրենսդրական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փաթեթի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մշակում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2015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19-ի N596-Ն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կարգավորումների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շրջանակներում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 w:rsidRPr="005C1361">
        <w:rPr>
          <w:rFonts w:ascii="GHEA Grapalat" w:hAnsi="GHEA Grapalat" w:cs="GHEA Grapalat"/>
          <w:bCs/>
          <w:iCs/>
          <w:szCs w:val="24"/>
          <w:lang w:val="hy-AM"/>
        </w:rPr>
        <w:t>ըստ ռիսկայության աստիճանի</w:t>
      </w:r>
      <w:r w:rsidRPr="005C1361">
        <w:rPr>
          <w:rFonts w:ascii="GHEA Grapalat" w:hAnsi="GHEA Grapalat" w:cs="GHEA Grapalat"/>
          <w:bCs/>
          <w:iCs/>
          <w:szCs w:val="24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նախատեսվող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հատակագծային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լուծումների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>՝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 xml:space="preserve"> էլեկտրամոբիլիների լիցքավորման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վերգետնյա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ստորգետնյա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 xml:space="preserve">կայանների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>դասակարգում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ՀՀ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պետական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համայնքային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բյուջեների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միջոցների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հաշվին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իրականացվող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շինարարական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ծրագրերի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պայմանների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համար</w:t>
      </w:r>
      <w:proofErr w:type="spellEnd"/>
      <w:proofErr w:type="gramStart"/>
      <w:r>
        <w:rPr>
          <w:rFonts w:ascii="GHEA Grapalat" w:hAnsi="GHEA Grapalat" w:cs="GHEA Grapalat"/>
          <w:bCs/>
          <w:iCs/>
          <w:szCs w:val="24"/>
          <w:lang w:val="en-US"/>
        </w:rPr>
        <w:t>՝</w:t>
      </w:r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պետական</w:t>
      </w:r>
      <w:proofErr w:type="spellEnd"/>
      <w:proofErr w:type="gram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համայնքային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պատվիրատուներին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վերապահվող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պարտադիր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պարտավորություններ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5C1361" w:rsidRPr="001600EB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Բնակելի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նշանակության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շենքերում</w:t>
      </w:r>
      <w:proofErr w:type="spellEnd"/>
      <w:r w:rsidR="00000C95" w:rsidRP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բ</w:t>
      </w:r>
      <w:r w:rsidR="00000C95" w:rsidRPr="008B6572">
        <w:rPr>
          <w:rFonts w:ascii="GHEA Grapalat" w:hAnsi="GHEA Grapalat" w:cs="GHEA Grapalat"/>
          <w:bCs/>
          <w:iCs/>
          <w:szCs w:val="24"/>
          <w:lang w:val="hy-AM"/>
        </w:rPr>
        <w:t>ջջային կապի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սարքերի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,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ինչպես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proofErr w:type="gram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նաև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ազատ</w:t>
      </w:r>
      <w:proofErr w:type="spellEnd"/>
      <w:proofErr w:type="gram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C26B0A">
        <w:rPr>
          <w:rFonts w:ascii="GHEA Grapalat" w:hAnsi="GHEA Grapalat" w:cs="GHEA Grapalat"/>
          <w:bCs/>
          <w:iCs/>
          <w:szCs w:val="24"/>
          <w:lang w:val="en-US"/>
        </w:rPr>
        <w:t>հողատար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ա</w:t>
      </w:r>
      <w:r w:rsidR="00C26B0A">
        <w:rPr>
          <w:rFonts w:ascii="GHEA Grapalat" w:hAnsi="GHEA Grapalat" w:cs="GHEA Grapalat"/>
          <w:bCs/>
          <w:iCs/>
          <w:szCs w:val="24"/>
          <w:lang w:val="en-US"/>
        </w:rPr>
        <w:t>ծքներում</w:t>
      </w:r>
      <w:proofErr w:type="spellEnd"/>
      <w:r w:rsidR="00C26B0A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բազմակի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օգտագործման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օրինակելի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նախագծերով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161EF9">
        <w:rPr>
          <w:rFonts w:ascii="GHEA Grapalat" w:hAnsi="GHEA Grapalat" w:cs="GHEA Grapalat"/>
          <w:bCs/>
          <w:iCs/>
          <w:szCs w:val="24"/>
          <w:lang w:val="en-US"/>
        </w:rPr>
        <w:t>նախատեսված</w:t>
      </w:r>
      <w:proofErr w:type="spellEnd"/>
      <w:r w:rsidR="00161EF9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բ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ջջային կապի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դաշտային</w:t>
      </w:r>
      <w:proofErr w:type="spellEnd"/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կայան</w:t>
      </w:r>
      <w:r w:rsidR="00000C95">
        <w:rPr>
          <w:rFonts w:ascii="GHEA Grapalat" w:hAnsi="GHEA Grapalat" w:cs="GHEA Grapalat"/>
          <w:bCs/>
          <w:iCs/>
          <w:szCs w:val="24"/>
          <w:lang w:val="en-US"/>
        </w:rPr>
        <w:t>ք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ներ</w:t>
      </w:r>
      <w:r w:rsidR="00161EF9">
        <w:rPr>
          <w:rFonts w:ascii="GHEA Grapalat" w:hAnsi="GHEA Grapalat" w:cs="GHEA Grapalat"/>
          <w:bCs/>
          <w:iCs/>
          <w:szCs w:val="24"/>
          <w:lang w:val="en-US"/>
        </w:rPr>
        <w:t>ի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lastRenderedPageBreak/>
        <w:t>տեղադրման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>/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նորոգման</w:t>
      </w:r>
      <w:proofErr w:type="spellEnd"/>
      <w:r w:rsidR="00B032A9">
        <w:rPr>
          <w:rFonts w:ascii="GHEA Grapalat" w:hAnsi="GHEA Grapalat" w:cs="GHEA Grapalat"/>
          <w:bCs/>
          <w:iCs/>
          <w:szCs w:val="24"/>
          <w:lang w:val="en-US"/>
        </w:rPr>
        <w:t>/</w:t>
      </w:r>
      <w:proofErr w:type="spellStart"/>
      <w:r w:rsidR="00B032A9">
        <w:rPr>
          <w:rFonts w:ascii="GHEA Grapalat" w:hAnsi="GHEA Grapalat" w:cs="GHEA Grapalat"/>
          <w:bCs/>
          <w:iCs/>
          <w:szCs w:val="24"/>
          <w:lang w:val="en-US"/>
        </w:rPr>
        <w:t>արդիականացման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պարզեցված</w:t>
      </w:r>
      <w:proofErr w:type="spellEnd"/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E8260E">
        <w:rPr>
          <w:rFonts w:ascii="GHEA Grapalat" w:hAnsi="GHEA Grapalat" w:cs="GHEA Grapalat"/>
          <w:bCs/>
          <w:iCs/>
          <w:szCs w:val="24"/>
          <w:lang w:val="en-US"/>
        </w:rPr>
        <w:t>ընթացակարգ</w:t>
      </w:r>
      <w:proofErr w:type="spellEnd"/>
      <w:r w:rsidR="00E8260E" w:rsidRPr="008B6572">
        <w:rPr>
          <w:rFonts w:ascii="GHEA Grapalat" w:hAnsi="GHEA Grapalat" w:cs="GHEA Grapalat"/>
          <w:bCs/>
          <w:iCs/>
          <w:szCs w:val="24"/>
          <w:lang w:val="hy-AM"/>
        </w:rPr>
        <w:t xml:space="preserve"> </w:t>
      </w:r>
      <w:r w:rsidR="00E8260E">
        <w:rPr>
          <w:rFonts w:ascii="GHEA Grapalat" w:hAnsi="GHEA Grapalat" w:cs="GHEA Grapalat"/>
          <w:bCs/>
          <w:iCs/>
          <w:szCs w:val="24"/>
          <w:lang w:val="en-US"/>
        </w:rPr>
        <w:t xml:space="preserve">և 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ըստ ռիսկայնության աստիճանի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8B6572">
        <w:rPr>
          <w:rFonts w:ascii="GHEA Grapalat" w:hAnsi="GHEA Grapalat" w:cs="GHEA Grapalat"/>
          <w:bCs/>
          <w:iCs/>
          <w:szCs w:val="24"/>
          <w:lang w:val="en-US"/>
        </w:rPr>
        <w:t>դասակարգ</w:t>
      </w:r>
      <w:r w:rsidR="00161EF9">
        <w:rPr>
          <w:rFonts w:ascii="GHEA Grapalat" w:hAnsi="GHEA Grapalat" w:cs="GHEA Grapalat"/>
          <w:bCs/>
          <w:iCs/>
          <w:szCs w:val="24"/>
          <w:lang w:val="en-US"/>
        </w:rPr>
        <w:t>ում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(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միջին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միջինից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000C95">
        <w:rPr>
          <w:rFonts w:ascii="GHEA Grapalat" w:hAnsi="GHEA Grapalat" w:cs="GHEA Grapalat"/>
          <w:bCs/>
          <w:iCs/>
          <w:szCs w:val="24"/>
          <w:lang w:val="en-US"/>
        </w:rPr>
        <w:t>բարձր</w:t>
      </w:r>
      <w:proofErr w:type="spellEnd"/>
      <w:r w:rsidR="00000C95">
        <w:rPr>
          <w:rFonts w:ascii="GHEA Grapalat" w:hAnsi="GHEA Grapalat" w:cs="GHEA Grapalat"/>
          <w:bCs/>
          <w:iCs/>
          <w:szCs w:val="24"/>
          <w:lang w:val="en-US"/>
        </w:rPr>
        <w:t>)</w:t>
      </w:r>
      <w:r w:rsidR="001600EB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1600EB" w:rsidRPr="005C1361" w:rsidRDefault="001600EB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Ավարտական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շահագործման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ընդունող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հանձնաժողովի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ակտերի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օրինակելի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ձևերի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լրացման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պարզեցված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պայմաններ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>:</w:t>
      </w:r>
    </w:p>
    <w:p w:rsidR="00C56F85" w:rsidRDefault="00D50DE3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4.</w:t>
      </w:r>
      <w:r w:rsidR="00C56F85"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 Կապը ռազմավարական փաստաթղթերի հետ</w:t>
      </w:r>
    </w:p>
    <w:p w:rsidR="00D37067" w:rsidRDefault="00C56F85" w:rsidP="00EA6B9F">
      <w:pPr>
        <w:pStyle w:val="mechtex"/>
        <w:spacing w:line="360" w:lineRule="auto"/>
        <w:ind w:left="-810" w:firstLine="45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C56F85">
        <w:rPr>
          <w:rFonts w:ascii="GHEA Grapalat" w:hAnsi="GHEA Grapalat" w:cs="Times New Roman"/>
          <w:sz w:val="24"/>
          <w:szCs w:val="20"/>
          <w:lang w:val="af-ZA" w:eastAsia="en-US"/>
        </w:rPr>
        <w:t xml:space="preserve">-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ՀՀ կառավարության 2021 թվականի օգոստոսի 18-ի N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1363-Ա որոշում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C56F85" w:rsidRPr="00D37067" w:rsidRDefault="00D83B1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-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կառավարության ապրիլի 8-ի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&lt;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&gt;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N</w:t>
      </w:r>
      <w:r w:rsidR="0040700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531-Լ որոշում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>:</w:t>
      </w:r>
    </w:p>
    <w:p w:rsidR="00090D96" w:rsidRDefault="00D37067" w:rsidP="00BB6E9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&lt;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Հայաստանի Հանրապետության կառավարության 2015 թվականի մարտի 19-ի N 596-Ն որոշման մեջ </w:t>
      </w:r>
      <w:r w:rsidR="006C667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լրացումներ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7674D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և</w:t>
      </w:r>
      <w:r w:rsidR="007674D7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փոփոխություն</w:t>
      </w:r>
      <w:r w:rsidR="007674D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կատարելու մասին</w:t>
      </w:r>
      <w:r w:rsidR="00C632E5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&gt;</w:t>
      </w:r>
      <w:r w:rsidR="00BB6E9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                     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BB6E9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Հայաստանի Հանրապետության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կառավարության որոշման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D50DE3" w:rsidRDefault="00D50DE3" w:rsidP="00BB6E9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Նախագծի ընդունումը չի հանգեցնում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լրացուցիչ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ֆինանսական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միջոցների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անհրաժեշտության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և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պետական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բյուջեի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եկամուտներում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և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ծախսերում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փոփոխությունների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>:</w:t>
      </w:r>
    </w:p>
    <w:p w:rsidR="0040700E" w:rsidRDefault="0040700E" w:rsidP="0040700E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Pr="00D50DE3" w:rsidRDefault="00D50DE3" w:rsidP="00D50DE3">
      <w:pPr>
        <w:spacing w:line="360" w:lineRule="auto"/>
        <w:ind w:right="26"/>
        <w:jc w:val="both"/>
        <w:rPr>
          <w:rFonts w:ascii="GHEA Grapalat" w:hAnsi="GHEA Grapalat" w:cs="GHEA Grapalat"/>
          <w:b/>
          <w:bCs/>
          <w:lang w:val="fr-FR"/>
        </w:rPr>
      </w:pPr>
      <w:r>
        <w:rPr>
          <w:rFonts w:ascii="GHEA Grapalat" w:hAnsi="GHEA Grapalat" w:cs="GHEA Grapalat"/>
          <w:b/>
          <w:bCs/>
        </w:rPr>
        <w:t>5.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Նախագծի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մշակման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գործընթացում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ներգրավված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ինստիտուտները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և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D50DE3" w:rsidRDefault="00D50DE3" w:rsidP="00D50DE3">
      <w:pPr>
        <w:shd w:val="clear" w:color="auto" w:fill="FFFFFF"/>
        <w:spacing w:line="360" w:lineRule="auto"/>
        <w:jc w:val="both"/>
        <w:rPr>
          <w:rFonts w:ascii="GHEA Grapalat" w:hAnsi="GHEA Grapalat" w:cs="GHEA Grapalat"/>
          <w:b/>
          <w:bCs/>
        </w:rPr>
      </w:pPr>
      <w:r>
        <w:rPr>
          <w:rFonts w:ascii="GHEA Grapalat" w:hAnsi="GHEA Grapalat" w:cs="GHEA Grapalat"/>
          <w:b/>
          <w:bCs/>
        </w:rPr>
        <w:t>6.</w:t>
      </w:r>
      <w:r w:rsidR="00CD3A60" w:rsidRPr="00D50DE3">
        <w:rPr>
          <w:rFonts w:ascii="GHEA Grapalat" w:hAnsi="GHEA Grapalat" w:cs="GHEA Grapalat"/>
          <w:b/>
          <w:bCs/>
        </w:rPr>
        <w:t>Ակնկալվող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="00CD3A60" w:rsidRPr="00D50DE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1F0060" w:rsidRPr="001F0060" w:rsidRDefault="008B6572" w:rsidP="001F0060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Շինարարական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ծրագրերի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իրագործման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արդյունավետություն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,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ընթացակարգերի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պարզեցում</w:t>
      </w:r>
      <w:proofErr w:type="spellEnd"/>
      <w:r w:rsidR="001F0060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p w:rsidR="001F0060" w:rsidRDefault="001F0060" w:rsidP="00D50DE3">
      <w:pPr>
        <w:pStyle w:val="mechtex"/>
        <w:spacing w:line="360" w:lineRule="auto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1F0060" w:rsidRDefault="001F0060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sectPr w:rsidR="001F0060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E0C3A"/>
    <w:multiLevelType w:val="hybridMultilevel"/>
    <w:tmpl w:val="4A7CCBA6"/>
    <w:lvl w:ilvl="0" w:tplc="D00CFC86">
      <w:start w:val="1"/>
      <w:numFmt w:val="decimal"/>
      <w:lvlText w:val="%1."/>
      <w:lvlJc w:val="left"/>
      <w:pPr>
        <w:ind w:left="1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7A2B27CB"/>
    <w:multiLevelType w:val="hybridMultilevel"/>
    <w:tmpl w:val="81204786"/>
    <w:lvl w:ilvl="0" w:tplc="C116FD9A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0C95"/>
    <w:rsid w:val="000028FF"/>
    <w:rsid w:val="00021592"/>
    <w:rsid w:val="00030BDA"/>
    <w:rsid w:val="000371C9"/>
    <w:rsid w:val="00041CAC"/>
    <w:rsid w:val="000539A5"/>
    <w:rsid w:val="00084565"/>
    <w:rsid w:val="00090D96"/>
    <w:rsid w:val="00095F91"/>
    <w:rsid w:val="000C6A3A"/>
    <w:rsid w:val="000F4011"/>
    <w:rsid w:val="00127237"/>
    <w:rsid w:val="00131C44"/>
    <w:rsid w:val="00154767"/>
    <w:rsid w:val="00155EF1"/>
    <w:rsid w:val="001600EB"/>
    <w:rsid w:val="00161EF9"/>
    <w:rsid w:val="001C7BB4"/>
    <w:rsid w:val="001F0060"/>
    <w:rsid w:val="001F0FBE"/>
    <w:rsid w:val="001F1DF4"/>
    <w:rsid w:val="0020172B"/>
    <w:rsid w:val="0021659C"/>
    <w:rsid w:val="00220EBF"/>
    <w:rsid w:val="002334A4"/>
    <w:rsid w:val="002A2EFC"/>
    <w:rsid w:val="002C4F45"/>
    <w:rsid w:val="002D0BFC"/>
    <w:rsid w:val="003102DF"/>
    <w:rsid w:val="003238C0"/>
    <w:rsid w:val="003374D3"/>
    <w:rsid w:val="00342110"/>
    <w:rsid w:val="00356CF2"/>
    <w:rsid w:val="003E559D"/>
    <w:rsid w:val="0040700E"/>
    <w:rsid w:val="004379E5"/>
    <w:rsid w:val="004558B0"/>
    <w:rsid w:val="00455BE4"/>
    <w:rsid w:val="00461F86"/>
    <w:rsid w:val="00465BFE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9039F"/>
    <w:rsid w:val="005A3EC8"/>
    <w:rsid w:val="005C1361"/>
    <w:rsid w:val="005C598E"/>
    <w:rsid w:val="005E1EEE"/>
    <w:rsid w:val="006145EF"/>
    <w:rsid w:val="00630409"/>
    <w:rsid w:val="00641028"/>
    <w:rsid w:val="00641785"/>
    <w:rsid w:val="006417DF"/>
    <w:rsid w:val="00644F7B"/>
    <w:rsid w:val="00651147"/>
    <w:rsid w:val="00651D95"/>
    <w:rsid w:val="00683F82"/>
    <w:rsid w:val="00697881"/>
    <w:rsid w:val="006A02F3"/>
    <w:rsid w:val="006A687D"/>
    <w:rsid w:val="006A7C3B"/>
    <w:rsid w:val="006C0A3B"/>
    <w:rsid w:val="006C667F"/>
    <w:rsid w:val="006D6783"/>
    <w:rsid w:val="00700B14"/>
    <w:rsid w:val="00716738"/>
    <w:rsid w:val="007307D7"/>
    <w:rsid w:val="00754C5F"/>
    <w:rsid w:val="007674D7"/>
    <w:rsid w:val="00784960"/>
    <w:rsid w:val="007A6515"/>
    <w:rsid w:val="007C51B1"/>
    <w:rsid w:val="007D0B3A"/>
    <w:rsid w:val="007D746B"/>
    <w:rsid w:val="007E06B1"/>
    <w:rsid w:val="0081134C"/>
    <w:rsid w:val="00820830"/>
    <w:rsid w:val="00851EDE"/>
    <w:rsid w:val="00854A97"/>
    <w:rsid w:val="0088221F"/>
    <w:rsid w:val="008B6572"/>
    <w:rsid w:val="008D0223"/>
    <w:rsid w:val="008F3D1B"/>
    <w:rsid w:val="00941DA2"/>
    <w:rsid w:val="009B0644"/>
    <w:rsid w:val="009C446C"/>
    <w:rsid w:val="009D7BF9"/>
    <w:rsid w:val="009F1F13"/>
    <w:rsid w:val="00A20646"/>
    <w:rsid w:val="00A465BA"/>
    <w:rsid w:val="00A56BEF"/>
    <w:rsid w:val="00A94B22"/>
    <w:rsid w:val="00AA1C3B"/>
    <w:rsid w:val="00AD2C70"/>
    <w:rsid w:val="00AF0385"/>
    <w:rsid w:val="00B032A9"/>
    <w:rsid w:val="00B1101F"/>
    <w:rsid w:val="00B14DF9"/>
    <w:rsid w:val="00B179A0"/>
    <w:rsid w:val="00B244FF"/>
    <w:rsid w:val="00B42D39"/>
    <w:rsid w:val="00B723D2"/>
    <w:rsid w:val="00B7455C"/>
    <w:rsid w:val="00BA255A"/>
    <w:rsid w:val="00BB6E94"/>
    <w:rsid w:val="00BC5F2B"/>
    <w:rsid w:val="00BC6D0F"/>
    <w:rsid w:val="00BE0C9F"/>
    <w:rsid w:val="00BF4169"/>
    <w:rsid w:val="00BF752D"/>
    <w:rsid w:val="00C02B28"/>
    <w:rsid w:val="00C234F7"/>
    <w:rsid w:val="00C26B0A"/>
    <w:rsid w:val="00C37940"/>
    <w:rsid w:val="00C56F85"/>
    <w:rsid w:val="00C632E5"/>
    <w:rsid w:val="00C661F9"/>
    <w:rsid w:val="00CC6C18"/>
    <w:rsid w:val="00CD3A60"/>
    <w:rsid w:val="00CE50DA"/>
    <w:rsid w:val="00CF1E31"/>
    <w:rsid w:val="00CF4B28"/>
    <w:rsid w:val="00D245F3"/>
    <w:rsid w:val="00D37067"/>
    <w:rsid w:val="00D50DE3"/>
    <w:rsid w:val="00D83B11"/>
    <w:rsid w:val="00DB6C87"/>
    <w:rsid w:val="00DE34A9"/>
    <w:rsid w:val="00DE7F6B"/>
    <w:rsid w:val="00DF3AB2"/>
    <w:rsid w:val="00DF5234"/>
    <w:rsid w:val="00E046C3"/>
    <w:rsid w:val="00E05B04"/>
    <w:rsid w:val="00E1642F"/>
    <w:rsid w:val="00E16682"/>
    <w:rsid w:val="00E53CD7"/>
    <w:rsid w:val="00E54578"/>
    <w:rsid w:val="00E62A7F"/>
    <w:rsid w:val="00E62E11"/>
    <w:rsid w:val="00E67BA4"/>
    <w:rsid w:val="00E8260E"/>
    <w:rsid w:val="00E87157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character" w:styleId="Strong">
    <w:name w:val="Strong"/>
    <w:basedOn w:val="DefaultParagraphFont"/>
    <w:uiPriority w:val="22"/>
    <w:qFormat/>
    <w:rsid w:val="006A02F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C5F2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FBEAF-0D02-46C1-9705-D1E221986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https:/mul2-mud.gov.am/tasks/745629/oneclick?token=62f848fc8beb8758827a85fe376de7b6</cp:keywords>
  <dc:description/>
  <cp:lastModifiedBy>Heghine Musayelyan</cp:lastModifiedBy>
  <cp:revision>2</cp:revision>
  <dcterms:created xsi:type="dcterms:W3CDTF">2024-12-04T12:19:00Z</dcterms:created>
  <dcterms:modified xsi:type="dcterms:W3CDTF">2024-12-04T12:19:00Z</dcterms:modified>
</cp:coreProperties>
</file>